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3ABE3" w14:textId="77777777" w:rsidR="00AE72EA" w:rsidRDefault="00000000">
      <w:pPr>
        <w:pStyle w:val="Ttulo1"/>
      </w:pPr>
      <w:proofErr w:type="spellStart"/>
      <w:r>
        <w:t>Miniproyecto</w:t>
      </w:r>
      <w:proofErr w:type="spellEnd"/>
      <w:r>
        <w:t>: Auditoría y Plan de Continuidad de Infraestructura (Dossier Tecnológico)</w:t>
      </w:r>
    </w:p>
    <w:p w14:paraId="1BF6107D" w14:textId="77777777" w:rsidR="00AE72EA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Asignatura:</w:t>
      </w:r>
      <w:r>
        <w:t xml:space="preserve"> Administrar infraestructura tecnológica de red según métodos de gestión y estándares técnicos</w:t>
      </w:r>
    </w:p>
    <w:p w14:paraId="49E349E6" w14:textId="04E3D489" w:rsidR="00AE72EA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Nivel de formación:</w:t>
      </w:r>
      <w:r>
        <w:t xml:space="preserve"> </w:t>
      </w:r>
    </w:p>
    <w:p w14:paraId="2F96E921" w14:textId="77777777" w:rsidR="00AE72EA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Duración estimada:</w:t>
      </w:r>
      <w:r>
        <w:t xml:space="preserve"> 2 semanas (Semanas 10 a 11)</w:t>
      </w:r>
    </w:p>
    <w:p w14:paraId="4B7A5208" w14:textId="77777777" w:rsidR="00AE72EA" w:rsidRDefault="00000000">
      <w:pPr>
        <w:pBdr>
          <w:top w:val="nil"/>
          <w:left w:val="nil"/>
          <w:bottom w:val="nil"/>
          <w:right w:val="nil"/>
          <w:between w:val="nil"/>
        </w:pBdr>
        <w:spacing w:after="225"/>
      </w:pPr>
      <w:r>
        <w:rPr>
          <w:b/>
          <w:bCs/>
        </w:rPr>
        <w:t>Modalidad:</w:t>
      </w:r>
      <w:r>
        <w:t xml:space="preserve"> Grupal (máximo 2 o 3 estudiantes)</w:t>
      </w:r>
    </w:p>
    <w:p w14:paraId="2EA9DBD7" w14:textId="77777777" w:rsidR="00AE72EA" w:rsidRDefault="00000000">
      <w:pPr>
        <w:pStyle w:val="Ttulo2"/>
        <w:spacing w:before="0"/>
      </w:pPr>
      <w:r>
        <w:t>1. Contexto del Proyecto</w:t>
      </w:r>
    </w:p>
    <w:p w14:paraId="4563A644" w14:textId="77777777" w:rsidR="00AE72EA" w:rsidRDefault="00000000">
      <w:pPr>
        <w:pBdr>
          <w:top w:val="nil"/>
          <w:left w:val="nil"/>
          <w:bottom w:val="nil"/>
          <w:right w:val="nil"/>
          <w:between w:val="nil"/>
        </w:pBdr>
        <w:spacing w:after="225"/>
      </w:pPr>
      <w:r>
        <w:t xml:space="preserve">La empresa ficticia "Tech </w:t>
      </w:r>
      <w:proofErr w:type="spellStart"/>
      <w:r>
        <w:t>Solutions</w:t>
      </w:r>
      <w:proofErr w:type="spellEnd"/>
      <w:r>
        <w:t xml:space="preserve"> S.A." ha experimentado incidentes de seguridad y problemas de latencia en sus servicios centrales. La gerencia de TI solicita a los estudiantes la elaboración de un </w:t>
      </w:r>
      <w:r>
        <w:rPr>
          <w:b/>
          <w:bCs/>
        </w:rPr>
        <w:t>Dossier de Gestión y Seguridad</w:t>
      </w:r>
      <w:r>
        <w:t>, aplicando los conocimientos aprendidos durante la unidad para asegurar la infraestructura de la organización.</w:t>
      </w:r>
    </w:p>
    <w:p w14:paraId="1AEE4C68" w14:textId="77777777" w:rsidR="00AE72EA" w:rsidRDefault="00000000">
      <w:pPr>
        <w:pStyle w:val="Ttulo2"/>
        <w:spacing w:before="0" w:after="240"/>
      </w:pPr>
      <w:r>
        <w:t>2. Fases del Proyecto</w:t>
      </w:r>
    </w:p>
    <w:p w14:paraId="42F5F31E" w14:textId="77777777" w:rsidR="00AE72EA" w:rsidRDefault="00000000">
      <w:pPr>
        <w:pStyle w:val="Ttulo3"/>
        <w:spacing w:before="0"/>
      </w:pPr>
      <w:r>
        <w:t>Fase 1: Consolidación y Gestión de Servicios (Semana 1)</w:t>
      </w:r>
    </w:p>
    <w:p w14:paraId="707CAEB8" w14:textId="77777777" w:rsidR="00AE72E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Objetivo:</w:t>
      </w:r>
      <w:r>
        <w:t xml:space="preserve"> Asegurar la disponibilidad de la red mediante una topología lógica.</w:t>
      </w:r>
    </w:p>
    <w:p w14:paraId="7A47CD77" w14:textId="77777777" w:rsidR="00AE72E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Actividad:</w:t>
      </w:r>
    </w:p>
    <w:p w14:paraId="2FA23B8D" w14:textId="77777777" w:rsidR="00AE72EA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Diseñar la tabla de la Matriz de Servicios Críticos especificando la dirección IP y el puerto de al menos 4 servicios fundamentales (Active </w:t>
      </w:r>
      <w:proofErr w:type="spellStart"/>
      <w:r>
        <w:t>Directory</w:t>
      </w:r>
      <w:proofErr w:type="spellEnd"/>
      <w:r>
        <w:t>, DNS primario y secundario, y DHCP).</w:t>
      </w:r>
    </w:p>
    <w:p w14:paraId="7DD36AA8" w14:textId="77777777" w:rsidR="00AE72EA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Proponer un esquema de políticas de acceso y roles de usuario (aplicando el principio de privilegio mínimo).</w:t>
      </w:r>
    </w:p>
    <w:p w14:paraId="32AFB873" w14:textId="77777777" w:rsidR="00AE72EA" w:rsidRDefault="00000000">
      <w:pPr>
        <w:pStyle w:val="Ttulo3"/>
      </w:pPr>
      <w:r>
        <w:t>Fase 2: Monitoreo y Niveles de Servicio - SLA (Semana 2)</w:t>
      </w:r>
    </w:p>
    <w:p w14:paraId="1A43F2B7" w14:textId="77777777" w:rsidR="00AE72E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Objetivo:</w:t>
      </w:r>
      <w:r>
        <w:t xml:space="preserve"> Definir métricas de rendimiento y evaluar el rendimiento de la red.</w:t>
      </w:r>
    </w:p>
    <w:p w14:paraId="3BC30F47" w14:textId="77777777" w:rsidR="00AE72E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Actividad:</w:t>
      </w:r>
    </w:p>
    <w:p w14:paraId="452DE47E" w14:textId="77777777" w:rsidR="00AE72EA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Completar la Matriz de Monitoreo estableciendo los valores objetivo de disponibilidad (SLA) para el Core de la red, los servidores de la empresa y la red inalámbrica.</w:t>
      </w:r>
    </w:p>
    <w:p w14:paraId="0CA39D7A" w14:textId="77777777" w:rsidR="00AE72EA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t>Redactar una breve propuesta sobre cómo actuar para reducir el Tiempo Medio de Reparación (MTTR) ante una caída de los enlaces.</w:t>
      </w:r>
    </w:p>
    <w:p w14:paraId="7BDD13C7" w14:textId="77777777" w:rsidR="00AE72EA" w:rsidRDefault="00000000">
      <w:pPr>
        <w:pStyle w:val="Ttulo3"/>
      </w:pPr>
      <w:r>
        <w:t>Fase 3: Ciberdefensa - Modelo Zero Trust (Semana 3)</w:t>
      </w:r>
    </w:p>
    <w:p w14:paraId="6B4CBDEA" w14:textId="77777777" w:rsidR="00AE72E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Objetivo:</w:t>
      </w:r>
      <w:r>
        <w:t xml:space="preserve"> Implementar un esquema de defensa perimetral y prevención de intrusiones.</w:t>
      </w:r>
    </w:p>
    <w:p w14:paraId="7A1EA753" w14:textId="77777777" w:rsidR="00AE72E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Actividad:</w:t>
      </w:r>
    </w:p>
    <w:p w14:paraId="05061BF5" w14:textId="77777777" w:rsidR="00AE72EA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Elaborar una política de seguridad basada en el modelo </w:t>
      </w:r>
      <w:r>
        <w:rPr>
          <w:i/>
          <w:iCs/>
        </w:rPr>
        <w:t>Zero Trust</w:t>
      </w:r>
      <w:r>
        <w:t xml:space="preserve"> para usuarios que se conectan de forma remota (uso de VPN y MFA).</w:t>
      </w:r>
    </w:p>
    <w:p w14:paraId="566B42C5" w14:textId="77777777" w:rsidR="00AE72EA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lastRenderedPageBreak/>
        <w:t xml:space="preserve">Definir un cronograma de </w:t>
      </w:r>
      <w:r>
        <w:rPr>
          <w:i/>
          <w:iCs/>
        </w:rPr>
        <w:t>Patch Management</w:t>
      </w:r>
      <w:r>
        <w:t xml:space="preserve"> (Gestión de parches) para servidores críticos.</w:t>
      </w:r>
    </w:p>
    <w:p w14:paraId="6BED6551" w14:textId="77777777" w:rsidR="00AE72EA" w:rsidRDefault="00000000">
      <w:pPr>
        <w:pStyle w:val="Ttulo3"/>
      </w:pPr>
      <w:r>
        <w:t>Fase 4: Plan de Recuperación y Continuidad - DRP (Semana 4)</w:t>
      </w:r>
    </w:p>
    <w:p w14:paraId="0D54C7E5" w14:textId="77777777" w:rsidR="00AE72E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Objetivo:</w:t>
      </w:r>
      <w:r>
        <w:t xml:space="preserve"> Proteger la información frente a posibles desastres o fallos de seguridad.</w:t>
      </w:r>
    </w:p>
    <w:p w14:paraId="08854C39" w14:textId="77777777" w:rsidR="00AE72E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Actividad:</w:t>
      </w:r>
    </w:p>
    <w:p w14:paraId="7CC9EABD" w14:textId="77777777" w:rsidR="00AE72EA" w:rsidRDefault="000000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t>Diseñar el esquema de respaldo bajo la regla 3-2-1.</w:t>
      </w:r>
    </w:p>
    <w:p w14:paraId="693F522A" w14:textId="77777777" w:rsidR="00AE72EA" w:rsidRDefault="000000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t>Identificar el tiempo máximo de inactividad aceptable (RTO) y la pérdida de datos tolerable (RPO).</w:t>
      </w:r>
    </w:p>
    <w:p w14:paraId="3D3FF8B0" w14:textId="77777777" w:rsidR="00AE72EA" w:rsidRDefault="00000000">
      <w:pPr>
        <w:pStyle w:val="Ttulo2"/>
      </w:pPr>
      <w:r>
        <w:t>3. Entregable Esperado (Dossier Técnico)</w:t>
      </w:r>
    </w:p>
    <w:p w14:paraId="5A345333" w14:textId="77777777" w:rsidR="00AE72EA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Cada grupo entregará un único documento en formato PDF o Word que contenga:</w:t>
      </w:r>
    </w:p>
    <w:p w14:paraId="2468AE82" w14:textId="77777777" w:rsidR="00AE72EA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>Portada y tabla de contenido.</w:t>
      </w:r>
    </w:p>
    <w:p w14:paraId="5EFB890A" w14:textId="77777777" w:rsidR="00AE72EA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>Matriz de servicios críticos diligenciada.</w:t>
      </w:r>
    </w:p>
    <w:p w14:paraId="72C54056" w14:textId="77777777" w:rsidR="00AE72EA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>Tabla de métricas de monitoreo y SLA.</w:t>
      </w:r>
    </w:p>
    <w:p w14:paraId="14421F2D" w14:textId="77777777" w:rsidR="00AE72EA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t>Políticas de seguridad perimetral y el plan de respaldo 3-2-1.</w:t>
      </w:r>
    </w:p>
    <w:p w14:paraId="47B2C59B" w14:textId="77777777" w:rsidR="00AE72EA" w:rsidRDefault="00000000">
      <w:pPr>
        <w:pStyle w:val="Ttulo2"/>
      </w:pPr>
      <w:r>
        <w:t>4. Rúbrica de Evaluación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AE72EA" w14:paraId="26F94374" w14:textId="77777777">
        <w:trPr>
          <w:tblHeader/>
        </w:trPr>
        <w:tc>
          <w:tcPr>
            <w:tcW w:w="234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53B75B" w14:textId="77777777" w:rsidR="00AE72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Criterio</w:t>
            </w:r>
          </w:p>
        </w:tc>
        <w:tc>
          <w:tcPr>
            <w:tcW w:w="234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ADF50E" w14:textId="77777777" w:rsidR="00AE72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Excelente (5.0)</w:t>
            </w:r>
          </w:p>
        </w:tc>
        <w:tc>
          <w:tcPr>
            <w:tcW w:w="234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9EC924" w14:textId="77777777" w:rsidR="00AE72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Aceptable (3.5 - 4.9)</w:t>
            </w:r>
          </w:p>
        </w:tc>
        <w:tc>
          <w:tcPr>
            <w:tcW w:w="234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97469E" w14:textId="77777777" w:rsidR="00AE72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Deficiente (&lt; 3.4)</w:t>
            </w:r>
          </w:p>
          <w:p w14:paraId="4E7CDB63" w14:textId="77777777" w:rsidR="00AE72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AE72EA" w14:paraId="030295EB" w14:textId="77777777">
        <w:tc>
          <w:tcPr>
            <w:tcW w:w="234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9D6E7D" w14:textId="77777777" w:rsidR="00AE72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Gestión de Servicios</w:t>
            </w:r>
          </w:p>
        </w:tc>
        <w:tc>
          <w:tcPr>
            <w:tcW w:w="234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A497D7" w14:textId="77777777" w:rsidR="00AE72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Identifica correctamente los servicios y diseña las políticas de grupo (</w:t>
            </w:r>
            <w:proofErr w:type="spellStart"/>
            <w:r>
              <w:t>GPOs</w:t>
            </w:r>
            <w:proofErr w:type="spellEnd"/>
            <w:r>
              <w:t>) sin errores.</w:t>
            </w:r>
          </w:p>
        </w:tc>
        <w:tc>
          <w:tcPr>
            <w:tcW w:w="234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61D233" w14:textId="77777777" w:rsidR="00AE72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Identifica los servicios, pero el diseño de roles carece de detalle.</w:t>
            </w:r>
          </w:p>
        </w:tc>
        <w:tc>
          <w:tcPr>
            <w:tcW w:w="234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C99FC1" w14:textId="77777777" w:rsidR="00AE72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No presenta los servicios ni los roles.</w:t>
            </w:r>
          </w:p>
        </w:tc>
      </w:tr>
      <w:tr w:rsidR="00AE72EA" w14:paraId="38AC2238" w14:textId="77777777">
        <w:tc>
          <w:tcPr>
            <w:tcW w:w="234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3E13F1" w14:textId="77777777" w:rsidR="00AE72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Monitoreo y SLA</w:t>
            </w:r>
          </w:p>
        </w:tc>
        <w:tc>
          <w:tcPr>
            <w:tcW w:w="234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8FC78B" w14:textId="77777777" w:rsidR="00AE72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Las métricas propuestas son realistas y orientadas al NOC.</w:t>
            </w:r>
          </w:p>
        </w:tc>
        <w:tc>
          <w:tcPr>
            <w:tcW w:w="234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E6D272" w14:textId="77777777" w:rsidR="00AE72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Faltan algunos parámetros en la medición del rendimiento.</w:t>
            </w:r>
          </w:p>
        </w:tc>
        <w:tc>
          <w:tcPr>
            <w:tcW w:w="234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244D0A" w14:textId="77777777" w:rsidR="00AE72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Las métricas son incoherentes o están incompletas.</w:t>
            </w:r>
          </w:p>
        </w:tc>
      </w:tr>
      <w:tr w:rsidR="00AE72EA" w14:paraId="0772DB5B" w14:textId="77777777">
        <w:tc>
          <w:tcPr>
            <w:tcW w:w="234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A990EA" w14:textId="77777777" w:rsidR="00AE72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Ciberseguridad</w:t>
            </w:r>
          </w:p>
        </w:tc>
        <w:tc>
          <w:tcPr>
            <w:tcW w:w="234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29414B" w14:textId="77777777" w:rsidR="00AE72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 xml:space="preserve">Aplica correctamente los principios del modelo </w:t>
            </w:r>
            <w:r>
              <w:rPr>
                <w:i/>
                <w:iCs/>
              </w:rPr>
              <w:t>Zero Trust</w:t>
            </w:r>
            <w:r>
              <w:t>.</w:t>
            </w:r>
          </w:p>
        </w:tc>
        <w:tc>
          <w:tcPr>
            <w:tcW w:w="234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BA9D61" w14:textId="77777777" w:rsidR="00AE72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Menciona las herramientas, pero no las adapta al contexto del proyecto.</w:t>
            </w:r>
          </w:p>
        </w:tc>
        <w:tc>
          <w:tcPr>
            <w:tcW w:w="234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3488D9" w14:textId="77777777" w:rsidR="00AE72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No aborda las políticas de seguridad ni la ciberdefensa.</w:t>
            </w:r>
          </w:p>
        </w:tc>
      </w:tr>
      <w:tr w:rsidR="00AE72EA" w14:paraId="564D2BC9" w14:textId="77777777">
        <w:tc>
          <w:tcPr>
            <w:tcW w:w="234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55E289" w14:textId="77777777" w:rsidR="00AE72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Continuidad</w:t>
            </w:r>
          </w:p>
        </w:tc>
        <w:tc>
          <w:tcPr>
            <w:tcW w:w="234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E08F9D" w14:textId="77777777" w:rsidR="00AE72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 xml:space="preserve">La estrategia 3-2-1 está diseñada y justificada </w:t>
            </w:r>
            <w:r>
              <w:lastRenderedPageBreak/>
              <w:t>correctamente.</w:t>
            </w:r>
          </w:p>
        </w:tc>
        <w:tc>
          <w:tcPr>
            <w:tcW w:w="234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F25ED0" w14:textId="77777777" w:rsidR="00AE72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lastRenderedPageBreak/>
              <w:t>La estrategia es confusa o incompleta.</w:t>
            </w:r>
          </w:p>
        </w:tc>
        <w:tc>
          <w:tcPr>
            <w:tcW w:w="234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2C372A" w14:textId="77777777" w:rsidR="00AE72E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No presenta plan de contingencia ni respaldos.</w:t>
            </w:r>
          </w:p>
        </w:tc>
      </w:tr>
    </w:tbl>
    <w:p w14:paraId="69959C94" w14:textId="77777777" w:rsidR="00AE72EA" w:rsidRDefault="00AE72EA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sectPr w:rsidR="00AE72EA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B51B85EE-D639-4AD5-BDBF-CC147180F76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6240B79-E137-4DAA-B614-8E7755F854E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2010D27-FB8D-4846-BF5A-D96DADE2742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0BF6"/>
    <w:multiLevelType w:val="multilevel"/>
    <w:tmpl w:val="0A54A3B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6B90A82"/>
    <w:multiLevelType w:val="multilevel"/>
    <w:tmpl w:val="755480E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1DD52562"/>
    <w:multiLevelType w:val="multilevel"/>
    <w:tmpl w:val="96AA6C4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50423D23"/>
    <w:multiLevelType w:val="multilevel"/>
    <w:tmpl w:val="6C16207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52A41DE3"/>
    <w:multiLevelType w:val="multilevel"/>
    <w:tmpl w:val="AD7856A6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53D423D5"/>
    <w:multiLevelType w:val="multilevel"/>
    <w:tmpl w:val="CC348A9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5A566784"/>
    <w:multiLevelType w:val="multilevel"/>
    <w:tmpl w:val="0FEAFF7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5D787F22"/>
    <w:multiLevelType w:val="multilevel"/>
    <w:tmpl w:val="270A0FE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715646C2"/>
    <w:multiLevelType w:val="multilevel"/>
    <w:tmpl w:val="A0D490A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491941856">
    <w:abstractNumId w:val="1"/>
  </w:num>
  <w:num w:numId="2" w16cid:durableId="1895384317">
    <w:abstractNumId w:val="6"/>
  </w:num>
  <w:num w:numId="3" w16cid:durableId="1642417081">
    <w:abstractNumId w:val="0"/>
  </w:num>
  <w:num w:numId="4" w16cid:durableId="2023431455">
    <w:abstractNumId w:val="3"/>
  </w:num>
  <w:num w:numId="5" w16cid:durableId="2032606803">
    <w:abstractNumId w:val="5"/>
  </w:num>
  <w:num w:numId="6" w16cid:durableId="1248728608">
    <w:abstractNumId w:val="8"/>
  </w:num>
  <w:num w:numId="7" w16cid:durableId="1227377874">
    <w:abstractNumId w:val="7"/>
  </w:num>
  <w:num w:numId="8" w16cid:durableId="1025864140">
    <w:abstractNumId w:val="4"/>
  </w:num>
  <w:num w:numId="9" w16cid:durableId="396779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2EA"/>
    <w:rsid w:val="003F3877"/>
    <w:rsid w:val="00786559"/>
    <w:rsid w:val="00AE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3CD8E"/>
  <w15:docId w15:val="{191D5515-344B-4552-8229-1C14F6945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CO" w:eastAsia="es-C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MARTINEZ PALACIO UBALDO JOSE</cp:lastModifiedBy>
  <cp:revision>3</cp:revision>
  <dcterms:created xsi:type="dcterms:W3CDTF">2026-08-15T23:47:00Z</dcterms:created>
  <dcterms:modified xsi:type="dcterms:W3CDTF">2026-08-15T23:47:00Z</dcterms:modified>
</cp:coreProperties>
</file>